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C2122B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342DE" w:rsidRDefault="007342DE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710F79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B4D64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Czech POINT</w:t>
            </w: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čl. 30 odst. 1 obecného nařízení o ochraně osobních údajů</w:t>
            </w:r>
            <w:r w:rsidR="007807D1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4E706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Správce:</w:t>
            </w:r>
            <w:r w:rsidR="004E7060">
              <w:rPr>
                <w:rFonts w:cs="Arial"/>
                <w:b/>
                <w:bCs/>
                <w:color w:val="000000"/>
                <w:lang w:eastAsia="cs-CZ"/>
              </w:rPr>
              <w:t xml:space="preserve"> ZŠ a MŠ </w:t>
            </w:r>
            <w:proofErr w:type="spellStart"/>
            <w:r w:rsidR="004E7060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4E7060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r w:rsidR="004E7060" w:rsidRPr="004E7060">
              <w:rPr>
                <w:rFonts w:cs="Arial"/>
                <w:b/>
                <w:bCs/>
                <w:color w:val="000000"/>
                <w:lang w:eastAsia="cs-CZ"/>
              </w:rPr>
              <w:t xml:space="preserve">okres Jičín, </w:t>
            </w:r>
            <w:proofErr w:type="spellStart"/>
            <w:r w:rsidR="004E7060" w:rsidRPr="004E7060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4E7060" w:rsidRPr="004E7060">
              <w:rPr>
                <w:rFonts w:cs="Arial"/>
                <w:b/>
                <w:bCs/>
                <w:color w:val="000000"/>
                <w:lang w:eastAsia="cs-CZ"/>
              </w:rPr>
              <w:t xml:space="preserve"> 5, 507 32 Kopidlno, </w:t>
            </w:r>
            <w:r w:rsidR="005959E6">
              <w:rPr>
                <w:rFonts w:cs="Arial"/>
                <w:b/>
                <w:bCs/>
                <w:color w:val="000000"/>
                <w:lang w:eastAsia="cs-CZ"/>
              </w:rPr>
              <w:t>ID</w:t>
            </w:r>
            <w:r w:rsidR="004E7060" w:rsidRPr="004E7060">
              <w:rPr>
                <w:rFonts w:cs="Arial"/>
                <w:b/>
                <w:bCs/>
                <w:color w:val="000000"/>
                <w:lang w:eastAsia="cs-CZ"/>
              </w:rPr>
              <w:t>: zpke2x</w:t>
            </w:r>
            <w:r w:rsidR="00B03028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Pověřenec pro ochranu osobních údajů:</w:t>
            </w:r>
            <w:r w:rsidR="009106B9">
              <w:rPr>
                <w:rFonts w:cs="Arial"/>
                <w:b/>
                <w:bCs/>
                <w:color w:val="000000"/>
                <w:lang w:eastAsia="cs-CZ"/>
              </w:rPr>
              <w:t xml:space="preserve"> Pa</w:t>
            </w:r>
            <w:r w:rsidR="00C2122B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9106B9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9106B9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4E7060" w:rsidRDefault="004E7060" w:rsidP="00AA595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Právní základ pro zpracování osobních údajů ve škole</w:t>
            </w:r>
          </w:p>
        </w:tc>
      </w:tr>
      <w:tr w:rsidR="004E7060" w:rsidRPr="00CE5A7E" w:rsidTr="004E706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jc w:val="left"/>
              <w:rPr>
                <w:rFonts w:cs="Arial"/>
                <w:lang w:eastAsia="cs-CZ"/>
              </w:rPr>
            </w:pPr>
            <w:r w:rsidRPr="004E7060">
              <w:rPr>
                <w:rFonts w:cs="Arial"/>
                <w:lang w:eastAsia="cs-CZ"/>
              </w:rPr>
              <w:t>Nařízení Evropského parlamentu a Rady (EU) 2016/679 o ochraně osobních údajů neboli </w:t>
            </w:r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>GDPR (</w:t>
            </w:r>
            <w:proofErr w:type="spellStart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>General</w:t>
            </w:r>
            <w:proofErr w:type="spellEnd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 xml:space="preserve"> Data </w:t>
            </w:r>
            <w:proofErr w:type="spellStart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>Protection</w:t>
            </w:r>
            <w:proofErr w:type="spellEnd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>Regulation</w:t>
            </w:r>
            <w:proofErr w:type="spellEnd"/>
            <w:r w:rsidRPr="004E7060">
              <w:rPr>
                <w:rFonts w:cs="Arial"/>
                <w:b/>
                <w:bCs/>
                <w:i/>
                <w:iCs/>
                <w:lang w:eastAsia="cs-CZ"/>
              </w:rPr>
              <w:t>) </w:t>
            </w:r>
            <w:r w:rsidRPr="004E7060">
              <w:rPr>
                <w:rFonts w:cs="Arial"/>
                <w:lang w:eastAsia="cs-CZ"/>
              </w:rPr>
              <w:t>je uceleným souborem pravidel na ochranu dat v EU.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jc w:val="left"/>
              <w:rPr>
                <w:rFonts w:cs="Arial"/>
                <w:lang w:eastAsia="cs-CZ"/>
              </w:rPr>
            </w:pPr>
            <w:r w:rsidRPr="004E7060">
              <w:rPr>
                <w:rFonts w:cs="Arial"/>
                <w:lang w:eastAsia="cs-CZ"/>
              </w:rPr>
              <w:t>Cílem je hájit co nejvíce práva občanů EU proti neoprávněnému zacházení s jejich daty a osobními údaji, dát jim větší kontrolu nad tím, co se s jejich daty děje. Škola je povinna se tímto nařízením řídit.</w:t>
            </w:r>
          </w:p>
          <w:p w:rsidR="004E7060" w:rsidRPr="004E7060" w:rsidRDefault="004E7060" w:rsidP="004E7060">
            <w:pPr>
              <w:shd w:val="clear" w:color="auto" w:fill="FFFFFF"/>
              <w:spacing w:before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Právní základ pro zpracování osobních údajů ve škole:</w:t>
            </w:r>
          </w:p>
          <w:p w:rsidR="004E7060" w:rsidRPr="004E7060" w:rsidRDefault="004E7060" w:rsidP="004E7060">
            <w:pPr>
              <w:shd w:val="clear" w:color="auto" w:fill="FFFFFF"/>
              <w:spacing w:before="163" w:line="240" w:lineRule="auto"/>
              <w:rPr>
                <w:rFonts w:cs="Arial"/>
                <w:lang w:eastAsia="cs-CZ"/>
              </w:rPr>
            </w:pPr>
            <w:r w:rsidRPr="004E7060">
              <w:rPr>
                <w:rFonts w:cs="Arial"/>
                <w:lang w:eastAsia="cs-CZ"/>
              </w:rPr>
              <w:t>právní povinnost dle právního předpisu (např. údaje ve školní matrice dle školského zákona) – tj. bez souhlasu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veřejný zájem nebo výkon veřejné moci – tj. bez souhlasu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plnění či uzavření smlouvy – tj. bez souhlasu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odůvodnitelný oprávněný zájem – tj. bez souhlasu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v ostatních případech - nutný souhlas žáků, zákonných zástupců žáků – informovaný souhlas</w:t>
            </w:r>
          </w:p>
          <w:p w:rsidR="004E7060" w:rsidRPr="004E7060" w:rsidRDefault="004E7060" w:rsidP="004E7060">
            <w:pPr>
              <w:shd w:val="clear" w:color="auto" w:fill="FFFFFF"/>
              <w:spacing w:before="163" w:line="240" w:lineRule="auto"/>
              <w:rPr>
                <w:rFonts w:cs="Arial"/>
                <w:lang w:eastAsia="cs-CZ"/>
              </w:rPr>
            </w:pPr>
            <w:r w:rsidRPr="004E7060">
              <w:rPr>
                <w:rFonts w:cs="Arial"/>
                <w:i/>
                <w:iCs/>
                <w:lang w:eastAsia="cs-CZ"/>
              </w:rPr>
              <w:t>Ředitel školy zakazuje předávání osobních údajů žáků a jejich zákonných zástupců třetím osobám soukromého práva (nabídky pomůcek, knih, aktivit pro žáky), pokud nebyl dán souhlas zákonného zástupce.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2.1 Osobní údaje zpracovávané na základě školského zákona</w:t>
            </w:r>
          </w:p>
          <w:p w:rsidR="004E7060" w:rsidRPr="004E7060" w:rsidRDefault="00E26312" w:rsidP="004E7060">
            <w:pPr>
              <w:shd w:val="clear" w:color="auto" w:fill="FFFFFF"/>
              <w:spacing w:before="163" w:after="163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školní matrika: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doklady o přijímání dětí, žáků, studentů a uchazečů ke vzdělávání, o průběhu vzdělávání a jeho ukončování,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třídní kniha,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záznamy z pedagogických rad,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kniha úrazů a záznamy o úrazech dětí, žáků a studentů, popřípadě lékařské posudky.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2.2 Osobní údaje zpracovávané podle zvláštních zákonů a předpisů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podněty pro jednání OSPOD, OSA, POLICIE ČR, přestupkové komise,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podklady žáků pro vyšetření v PPP, SPC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hlášení trestných činů, neomluvená absence,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údaje o zdravotní způsobilosti dítěte nebo žáka na zotavovacích akcích.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2.3 Osobní údaje zpracovávané na základě informovaného souhlasu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before="122" w:line="353" w:lineRule="atLeast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lastRenderedPageBreak/>
              <w:t>Organizování mimoškolních akcí (např. lyžařské kurzy, sportovní a turistické kurzy, školní výlety, netradiční výuka v přírodě, výjezdy do zahraničí), slevenky na hromadnou jízdenku, včetně předání seznamu poskytovatelům služeb (např. ubytování, přeprava)</w:t>
            </w:r>
            <w:r w:rsidR="00E26312" w:rsidRPr="00E26312">
              <w:rPr>
                <w:rFonts w:cs="Arial"/>
                <w:lang w:eastAsia="cs-CZ"/>
              </w:rPr>
              <w:t>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before="122" w:line="353" w:lineRule="atLeast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Organizování a účast v soutěžích a olympiádách (seznamy žáků), včetně předání seznamu organizátorům soutěže/olympiády</w:t>
            </w:r>
            <w:r w:rsidR="00E26312" w:rsidRPr="00E26312">
              <w:rPr>
                <w:rFonts w:cs="Arial"/>
                <w:lang w:eastAsia="cs-CZ"/>
              </w:rPr>
              <w:t>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before="122" w:line="353" w:lineRule="atLeast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Poskytování poradenských služeb (jméno, příjmení, datum narození, stupeň podpůrných opatření).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before="122" w:line="353" w:lineRule="atLeast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Prezentace a propagace školy a informování o aktivitách a úspěších školy na webových stránkách školy, na audiovizuálních projekcích v prostorách školy (např. písemnosti a jiné projevy osobní povahy žáka, např. slohové práce, výtvarné práce, hudební vystoupení s vysvětlujícím komentářem), ve školní kronice, v regionálních periodikách, tisku ve vhodné formě (týká se též zveřejňování fotografií – podobenek žáka). Týká se písemných i zvukových záznamů.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jc w:val="left"/>
              <w:rPr>
                <w:rFonts w:cs="Arial"/>
                <w:lang w:eastAsia="cs-CZ"/>
              </w:rPr>
            </w:pPr>
            <w:r w:rsidRPr="004E7060">
              <w:rPr>
                <w:rFonts w:cs="Arial"/>
                <w:i/>
                <w:iCs/>
                <w:lang w:eastAsia="cs-CZ"/>
              </w:rPr>
              <w:t xml:space="preserve">Zákonný zástupce má právo souhlas se zpracováváním osobních údajů o d v o l a </w:t>
            </w:r>
            <w:proofErr w:type="spellStart"/>
            <w:r w:rsidRPr="004E7060">
              <w:rPr>
                <w:rFonts w:cs="Arial"/>
                <w:i/>
                <w:iCs/>
                <w:lang w:eastAsia="cs-CZ"/>
              </w:rPr>
              <w:t>t</w:t>
            </w:r>
            <w:proofErr w:type="spellEnd"/>
            <w:r w:rsidRPr="004E7060">
              <w:rPr>
                <w:rFonts w:cs="Arial"/>
                <w:i/>
                <w:iCs/>
                <w:lang w:eastAsia="cs-CZ"/>
              </w:rPr>
              <w:t>. Odvolání se podává u Správce osobních údajů.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jc w:val="left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3. Podepsání informovaného souhlasu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jc w:val="left"/>
              <w:rPr>
                <w:rFonts w:cs="Arial"/>
                <w:lang w:eastAsia="cs-CZ"/>
              </w:rPr>
            </w:pPr>
            <w:r w:rsidRPr="004E7060">
              <w:rPr>
                <w:rFonts w:cs="Arial"/>
                <w:lang w:eastAsia="cs-CZ"/>
              </w:rPr>
              <w:t>Třídní učitelé předají zákonným zástupcům informované souhlasy, kde svým podpisem potvrdí souhlas/nesouhlas s poskytování některých osobních údajů – v průběhu června 2018, zákonní zástupci nově přijatých žáků k plnění povinné školní docházky – na schůzce rodičů v průběhu června 2018, resp. na počátku září 2018.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4. Práva žáků a zákonných zástupců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Právo na to být informován o zpracování jeho osobních údajů. Tím se rozumí právo na určité informace o zpracování jeho osobních údajů.</w:t>
            </w:r>
          </w:p>
          <w:p w:rsidR="004E7060" w:rsidRPr="00E26312" w:rsidRDefault="009A221A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rPr>
                <w:rFonts w:cs="Arial"/>
                <w:lang w:eastAsia="cs-CZ"/>
              </w:rPr>
            </w:pPr>
            <w:hyperlink r:id="rId5" w:tgtFrame="_blank" w:tooltip=" [nové okno]" w:history="1">
              <w:r w:rsidR="004E7060" w:rsidRPr="00E26312">
                <w:rPr>
                  <w:rFonts w:cs="Arial"/>
                  <w:lang w:eastAsia="cs-CZ"/>
                </w:rPr>
                <w:t>Právo na opravu</w:t>
              </w:r>
            </w:hyperlink>
            <w:r w:rsidR="004E7060" w:rsidRPr="00E26312">
              <w:rPr>
                <w:rFonts w:cs="Arial"/>
                <w:lang w:eastAsia="cs-CZ"/>
              </w:rPr>
              <w:t> nepřesných osobních údajů, které se ho týkají.</w:t>
            </w:r>
          </w:p>
          <w:p w:rsidR="004E7060" w:rsidRPr="00E26312" w:rsidRDefault="009A221A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rPr>
                <w:rFonts w:cs="Arial"/>
                <w:lang w:eastAsia="cs-CZ"/>
              </w:rPr>
            </w:pPr>
            <w:hyperlink r:id="rId6" w:tgtFrame="_blank" w:tooltip=" [nové okno]" w:history="1">
              <w:r w:rsidR="004E7060" w:rsidRPr="00E26312">
                <w:rPr>
                  <w:rFonts w:cs="Arial"/>
                  <w:lang w:eastAsia="cs-CZ"/>
                </w:rPr>
                <w:t>Právo na výmaz (být zapomenut)</w:t>
              </w:r>
            </w:hyperlink>
            <w:r w:rsidR="004E7060" w:rsidRPr="00E26312">
              <w:rPr>
                <w:rFonts w:cs="Arial"/>
                <w:lang w:eastAsia="cs-CZ"/>
              </w:rPr>
              <w:t>. Toto právo se netýká zákonného zpracování údajů, například školní matriky.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Právo </w:t>
            </w:r>
            <w:hyperlink r:id="rId7" w:tgtFrame="_blank" w:tooltip=" [nové okno]" w:history="1">
              <w:r w:rsidRPr="00E26312">
                <w:rPr>
                  <w:rFonts w:cs="Arial"/>
                  <w:lang w:eastAsia="cs-CZ"/>
                </w:rPr>
                <w:t>vznést námitku</w:t>
              </w:r>
            </w:hyperlink>
            <w:r w:rsidRPr="00E26312">
              <w:rPr>
                <w:rFonts w:cs="Arial"/>
                <w:lang w:eastAsia="cs-CZ"/>
              </w:rPr>
              <w:t> proti zpracování osobních údajů. Toto právo se netýká zákonného zpracování údajů, například školní matriky.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Žádost subjektu údajů vyřizuje škola bez zbytečného odkladu, nejpozději do 1 měsíce, ve výjimečných případech do 2 měsíců.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 xml:space="preserve"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</w:t>
            </w:r>
            <w:proofErr w:type="spellStart"/>
            <w:r w:rsidRPr="00E26312">
              <w:rPr>
                <w:rFonts w:cs="Arial"/>
                <w:lang w:eastAsia="cs-CZ"/>
              </w:rPr>
              <w:t>výšepoplatku</w:t>
            </w:r>
            <w:proofErr w:type="spellEnd"/>
            <w:r w:rsidRPr="00E26312">
              <w:rPr>
                <w:rFonts w:cs="Arial"/>
                <w:lang w:eastAsia="cs-CZ"/>
              </w:rPr>
              <w:t xml:space="preserve"> řídí sazebníkem úhrad za poskytování informací dle zákona č. 106/1999 Sb., o svobodném přístupu k informacím.</w:t>
            </w:r>
          </w:p>
          <w:p w:rsidR="004E7060" w:rsidRP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b/>
                <w:lang w:eastAsia="cs-CZ"/>
              </w:rPr>
            </w:pPr>
            <w:r w:rsidRPr="004E7060">
              <w:rPr>
                <w:rFonts w:cs="Arial"/>
                <w:b/>
                <w:lang w:eastAsia="cs-CZ"/>
              </w:rPr>
              <w:t>5. Zabezpečení osobních údajů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Škola má vytvořený systém pro zabezpečení ochrany osobních údajů: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uložení dokumentů podle spisového a skartačního řádu + zpracovány vnitřní předpisy k ochraně osobních údajů.</w:t>
            </w:r>
          </w:p>
          <w:p w:rsidR="004E7060" w:rsidRPr="004E7060" w:rsidRDefault="004E7060" w:rsidP="00E26312">
            <w:pPr>
              <w:numPr>
                <w:ilvl w:val="0"/>
                <w:numId w:val="10"/>
              </w:numPr>
              <w:shd w:val="clear" w:color="auto" w:fill="FFFFFF"/>
              <w:spacing w:before="122" w:line="353" w:lineRule="atLeast"/>
              <w:jc w:val="left"/>
              <w:rPr>
                <w:rFonts w:cs="Arial"/>
                <w:lang w:eastAsia="cs-CZ"/>
              </w:rPr>
            </w:pPr>
            <w:r w:rsidRPr="004E7060">
              <w:rPr>
                <w:rFonts w:cs="Arial"/>
                <w:lang w:eastAsia="cs-CZ"/>
              </w:rPr>
              <w:lastRenderedPageBreak/>
              <w:t>osobní odpovědnost osob, které vedou školní matriku,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shromažďování pouze nezbytných osobní údaje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již nepotřebné údaje skartovat,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zachovávat mlčenlivost o údajích,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>neposkytovat údaje osobám mimo výchovně vzdělávací proces,</w:t>
            </w:r>
          </w:p>
          <w:p w:rsidR="004E7060" w:rsidRPr="00E26312" w:rsidRDefault="004E7060" w:rsidP="00E26312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63" w:after="163"/>
              <w:rPr>
                <w:rFonts w:cs="Arial"/>
                <w:lang w:eastAsia="cs-CZ"/>
              </w:rPr>
            </w:pPr>
            <w:r w:rsidRPr="00E26312">
              <w:rPr>
                <w:rFonts w:cs="Arial"/>
                <w:lang w:eastAsia="cs-CZ"/>
              </w:rPr>
              <w:t xml:space="preserve">školní řád obsahuje pravidla o ochraně osobnosti a povinnostech </w:t>
            </w:r>
            <w:proofErr w:type="spellStart"/>
            <w:r w:rsidRPr="00E26312">
              <w:rPr>
                <w:rFonts w:cs="Arial"/>
                <w:lang w:eastAsia="cs-CZ"/>
              </w:rPr>
              <w:t>ped</w:t>
            </w:r>
            <w:proofErr w:type="spellEnd"/>
            <w:r w:rsidRPr="00E26312">
              <w:rPr>
                <w:rFonts w:cs="Arial"/>
                <w:lang w:eastAsia="cs-CZ"/>
              </w:rPr>
              <w:t xml:space="preserve">. </w:t>
            </w:r>
            <w:proofErr w:type="gramStart"/>
            <w:r w:rsidRPr="00E26312">
              <w:rPr>
                <w:rFonts w:cs="Arial"/>
                <w:lang w:eastAsia="cs-CZ"/>
              </w:rPr>
              <w:t>pracovníků</w:t>
            </w:r>
            <w:proofErr w:type="gramEnd"/>
            <w:r w:rsidRPr="00E26312">
              <w:rPr>
                <w:rFonts w:cs="Arial"/>
                <w:lang w:eastAsia="cs-CZ"/>
              </w:rPr>
              <w:t xml:space="preserve"> zachovávat mlčenlivost,</w:t>
            </w:r>
          </w:p>
          <w:p w:rsidR="004E7060" w:rsidRDefault="004E7060" w:rsidP="004E7060">
            <w:pPr>
              <w:shd w:val="clear" w:color="auto" w:fill="FFFFFF"/>
              <w:spacing w:before="163" w:after="163" w:line="240" w:lineRule="auto"/>
              <w:rPr>
                <w:rFonts w:cs="Arial"/>
                <w:u w:val="single"/>
                <w:lang w:eastAsia="cs-CZ"/>
              </w:rPr>
            </w:pPr>
            <w:r w:rsidRPr="004E7060">
              <w:rPr>
                <w:rFonts w:cs="Arial"/>
                <w:u w:val="single"/>
                <w:lang w:eastAsia="cs-CZ"/>
              </w:rPr>
              <w:t>6. Pověřenec pro ochranu osobních údajů</w:t>
            </w:r>
          </w:p>
          <w:p w:rsidR="004E7060" w:rsidRDefault="004E7060" w:rsidP="004E7060">
            <w:pPr>
              <w:shd w:val="clear" w:color="auto" w:fill="FFFFFF"/>
              <w:spacing w:before="0" w:line="240" w:lineRule="auto"/>
              <w:jc w:val="left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Pověřenec </w:t>
            </w:r>
            <w:proofErr w:type="spellStart"/>
            <w:r>
              <w:rPr>
                <w:rFonts w:cs="Arial"/>
                <w:lang w:eastAsia="cs-CZ"/>
              </w:rPr>
              <w:t>PaedDr</w:t>
            </w:r>
            <w:proofErr w:type="spellEnd"/>
            <w:r>
              <w:rPr>
                <w:rFonts w:cs="Arial"/>
                <w:lang w:eastAsia="cs-CZ"/>
              </w:rPr>
              <w:t xml:space="preserve">, Pavel Dědeček, </w:t>
            </w:r>
            <w:r w:rsidRPr="004E7060">
              <w:rPr>
                <w:rFonts w:cs="Arial"/>
                <w:lang w:eastAsia="cs-CZ"/>
              </w:rPr>
              <w:t xml:space="preserve">tel: 737 269 884, </w:t>
            </w:r>
            <w:r>
              <w:rPr>
                <w:rFonts w:cs="Arial"/>
                <w:lang w:eastAsia="cs-CZ"/>
              </w:rPr>
              <w:t>e-</w:t>
            </w:r>
            <w:proofErr w:type="spellStart"/>
            <w:r w:rsidRPr="004E7060">
              <w:rPr>
                <w:rFonts w:cs="Arial"/>
                <w:lang w:eastAsia="cs-CZ"/>
              </w:rPr>
              <w:t>mailová</w:t>
            </w:r>
            <w:proofErr w:type="spellEnd"/>
            <w:r w:rsidRPr="004E7060">
              <w:rPr>
                <w:rFonts w:cs="Arial"/>
                <w:lang w:eastAsia="cs-CZ"/>
              </w:rPr>
              <w:t xml:space="preserve"> adresa: </w:t>
            </w:r>
            <w:hyperlink r:id="rId8" w:history="1">
              <w:r w:rsidRPr="00AF51AA">
                <w:rPr>
                  <w:rStyle w:val="Hypertextovodkaz"/>
                  <w:rFonts w:cs="Arial"/>
                  <w:lang w:eastAsia="cs-CZ"/>
                </w:rPr>
                <w:t>data.obce@seznam.</w:t>
              </w:r>
              <w:proofErr w:type="spellStart"/>
              <w:r w:rsidRPr="00AF51AA">
                <w:rPr>
                  <w:rStyle w:val="Hypertextovodkaz"/>
                  <w:rFonts w:cs="Arial"/>
                  <w:lang w:eastAsia="cs-CZ"/>
                </w:rPr>
                <w:t>cz</w:t>
              </w:r>
              <w:proofErr w:type="spellEnd"/>
            </w:hyperlink>
          </w:p>
          <w:p w:rsidR="004E7060" w:rsidRPr="004E7060" w:rsidRDefault="004E7060" w:rsidP="004E7060">
            <w:pPr>
              <w:shd w:val="clear" w:color="auto" w:fill="FFFFFF"/>
              <w:spacing w:before="0" w:line="240" w:lineRule="auto"/>
              <w:jc w:val="left"/>
              <w:rPr>
                <w:rFonts w:cs="Arial"/>
                <w:lang w:eastAsia="cs-CZ"/>
              </w:rPr>
            </w:pP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C31"/>
    <w:multiLevelType w:val="hybridMultilevel"/>
    <w:tmpl w:val="B2D87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0A5A92"/>
    <w:multiLevelType w:val="hybridMultilevel"/>
    <w:tmpl w:val="AA5E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1084"/>
    <w:multiLevelType w:val="hybridMultilevel"/>
    <w:tmpl w:val="701076B0"/>
    <w:lvl w:ilvl="0" w:tplc="040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30B16"/>
    <w:multiLevelType w:val="multilevel"/>
    <w:tmpl w:val="1ED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E7D97"/>
    <w:multiLevelType w:val="hybridMultilevel"/>
    <w:tmpl w:val="98EA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37FE1"/>
    <w:multiLevelType w:val="multilevel"/>
    <w:tmpl w:val="420E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733BE"/>
    <w:multiLevelType w:val="hybridMultilevel"/>
    <w:tmpl w:val="5DBE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27F92"/>
    <w:multiLevelType w:val="hybridMultilevel"/>
    <w:tmpl w:val="CFE0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6689"/>
    <w:rsid w:val="00077A8C"/>
    <w:rsid w:val="000A7F88"/>
    <w:rsid w:val="00174758"/>
    <w:rsid w:val="001B1888"/>
    <w:rsid w:val="001D3C73"/>
    <w:rsid w:val="00300AA0"/>
    <w:rsid w:val="003171AA"/>
    <w:rsid w:val="00317882"/>
    <w:rsid w:val="00326123"/>
    <w:rsid w:val="00343B26"/>
    <w:rsid w:val="003441F4"/>
    <w:rsid w:val="00363236"/>
    <w:rsid w:val="00363B1E"/>
    <w:rsid w:val="00375592"/>
    <w:rsid w:val="003C18B7"/>
    <w:rsid w:val="00404516"/>
    <w:rsid w:val="00416689"/>
    <w:rsid w:val="0042639E"/>
    <w:rsid w:val="00426B86"/>
    <w:rsid w:val="00476524"/>
    <w:rsid w:val="004B4D64"/>
    <w:rsid w:val="004C7453"/>
    <w:rsid w:val="004D0C21"/>
    <w:rsid w:val="004D1B88"/>
    <w:rsid w:val="004E7060"/>
    <w:rsid w:val="0058121C"/>
    <w:rsid w:val="005959E6"/>
    <w:rsid w:val="00644A40"/>
    <w:rsid w:val="00653CB9"/>
    <w:rsid w:val="006F0292"/>
    <w:rsid w:val="00710F79"/>
    <w:rsid w:val="007342DE"/>
    <w:rsid w:val="00736031"/>
    <w:rsid w:val="0074279D"/>
    <w:rsid w:val="00746244"/>
    <w:rsid w:val="007807D1"/>
    <w:rsid w:val="007A2320"/>
    <w:rsid w:val="0081005E"/>
    <w:rsid w:val="008F6030"/>
    <w:rsid w:val="009106B9"/>
    <w:rsid w:val="009305D0"/>
    <w:rsid w:val="00960E73"/>
    <w:rsid w:val="00962D62"/>
    <w:rsid w:val="009A221A"/>
    <w:rsid w:val="00A23E2B"/>
    <w:rsid w:val="00A85DE3"/>
    <w:rsid w:val="00AA5950"/>
    <w:rsid w:val="00B01362"/>
    <w:rsid w:val="00B03028"/>
    <w:rsid w:val="00B402F9"/>
    <w:rsid w:val="00B42DE2"/>
    <w:rsid w:val="00B820CC"/>
    <w:rsid w:val="00BF0A4A"/>
    <w:rsid w:val="00BF55ED"/>
    <w:rsid w:val="00BF686A"/>
    <w:rsid w:val="00C02FE6"/>
    <w:rsid w:val="00C2122B"/>
    <w:rsid w:val="00C31AA0"/>
    <w:rsid w:val="00C646EA"/>
    <w:rsid w:val="00C97FC0"/>
    <w:rsid w:val="00CC2319"/>
    <w:rsid w:val="00CE5A7E"/>
    <w:rsid w:val="00CF0799"/>
    <w:rsid w:val="00D5687E"/>
    <w:rsid w:val="00DC1BC9"/>
    <w:rsid w:val="00E05CC2"/>
    <w:rsid w:val="00E26312"/>
    <w:rsid w:val="00E74D30"/>
    <w:rsid w:val="00E80242"/>
    <w:rsid w:val="00E87472"/>
    <w:rsid w:val="00EA21D3"/>
    <w:rsid w:val="00F32E8D"/>
    <w:rsid w:val="00F51D68"/>
    <w:rsid w:val="00F92333"/>
    <w:rsid w:val="00FC038D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customStyle="1" w:styleId="ktykontaktnazev">
    <w:name w:val="kty_kontakt_nazev"/>
    <w:basedOn w:val="Standardnpsmoodstavce"/>
    <w:rsid w:val="009106B9"/>
  </w:style>
  <w:style w:type="character" w:customStyle="1" w:styleId="ktykontakthodnota">
    <w:name w:val="kty_kontakt_hodnota"/>
    <w:basedOn w:val="Standardnpsmoodstavce"/>
    <w:rsid w:val="009106B9"/>
  </w:style>
  <w:style w:type="paragraph" w:styleId="Normlnweb">
    <w:name w:val="Normal (Web)"/>
    <w:basedOn w:val="Normln"/>
    <w:uiPriority w:val="99"/>
    <w:semiHidden/>
    <w:unhideWhenUsed/>
    <w:rsid w:val="004E70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7060"/>
    <w:rPr>
      <w:b/>
      <w:bCs/>
    </w:rPr>
  </w:style>
  <w:style w:type="character" w:styleId="Zvraznn">
    <w:name w:val="Emphasis"/>
    <w:basedOn w:val="Standardnpsmoodstavce"/>
    <w:uiPriority w:val="20"/>
    <w:qFormat/>
    <w:rsid w:val="004E7060"/>
    <w:rPr>
      <w:i/>
      <w:iCs/>
    </w:rPr>
  </w:style>
  <w:style w:type="paragraph" w:customStyle="1" w:styleId="styl4">
    <w:name w:val="styl4"/>
    <w:basedOn w:val="Normln"/>
    <w:rsid w:val="004E70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7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ob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7.htm" TargetMode="External"/><Relationship Id="rId5" Type="http://schemas.openxmlformats.org/officeDocument/2006/relationships/hyperlink" Target="http://www.privacy-regulation.eu/cs/1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4</cp:revision>
  <dcterms:created xsi:type="dcterms:W3CDTF">2018-06-20T20:21:00Z</dcterms:created>
  <dcterms:modified xsi:type="dcterms:W3CDTF">2018-06-21T05:55:00Z</dcterms:modified>
</cp:coreProperties>
</file>