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1A3" w:rsidRPr="001F11A3" w:rsidRDefault="001F11A3" w:rsidP="001F11A3">
      <w:pPr>
        <w:shd w:val="clear" w:color="auto" w:fill="FFFFFF" w:themeFill="background1"/>
        <w:spacing w:before="120" w:after="120" w:line="240" w:lineRule="auto"/>
        <w:rPr>
          <w:rFonts w:ascii="Lucida Sans Unicode" w:eastAsia="Times New Roman" w:hAnsi="Lucida Sans Unicode" w:cs="Lucida Sans Unicode"/>
          <w:color w:val="2A2C26"/>
          <w:spacing w:val="15"/>
          <w:sz w:val="18"/>
          <w:szCs w:val="18"/>
          <w:lang w:eastAsia="cs-CZ"/>
        </w:rPr>
      </w:pPr>
      <w:bookmarkStart w:id="0" w:name="_GoBack"/>
      <w:bookmarkEnd w:id="0"/>
      <w:r w:rsidRPr="001F11A3">
        <w:rPr>
          <w:rFonts w:ascii="Times New Roman" w:eastAsia="Times New Roman" w:hAnsi="Times New Roman" w:cs="Times New Roman"/>
          <w:color w:val="008000"/>
          <w:spacing w:val="15"/>
          <w:sz w:val="24"/>
          <w:szCs w:val="24"/>
          <w:lang w:eastAsia="cs-CZ"/>
        </w:rPr>
        <w:t>Činnost včelařského kroužku (březen 2014)</w:t>
      </w:r>
    </w:p>
    <w:p w:rsidR="001F11A3" w:rsidRPr="001F11A3" w:rsidRDefault="001F11A3" w:rsidP="001F11A3">
      <w:pPr>
        <w:shd w:val="clear" w:color="auto" w:fill="FFFFFF" w:themeFill="background1"/>
        <w:spacing w:before="120" w:after="120" w:line="240" w:lineRule="auto"/>
        <w:rPr>
          <w:rFonts w:ascii="Lucida Sans Unicode" w:eastAsia="Times New Roman" w:hAnsi="Lucida Sans Unicode" w:cs="Lucida Sans Unicode"/>
          <w:color w:val="2A2C26"/>
          <w:spacing w:val="15"/>
          <w:sz w:val="18"/>
          <w:szCs w:val="18"/>
          <w:lang w:eastAsia="cs-CZ"/>
        </w:rPr>
      </w:pPr>
      <w:r w:rsidRPr="001F11A3">
        <w:rPr>
          <w:rFonts w:ascii="Times New Roman" w:eastAsia="Times New Roman" w:hAnsi="Times New Roman" w:cs="Times New Roman"/>
          <w:color w:val="2A2C26"/>
          <w:spacing w:val="15"/>
          <w:sz w:val="24"/>
          <w:szCs w:val="24"/>
          <w:lang w:eastAsia="cs-CZ"/>
        </w:rPr>
        <w:t>Předčasné jaro nám nabídlo možnost praktické činnosti ve včelíně. Chodili jsme pozorovat včely. Již jsme také nahlédli do úlů, kde nám pan Maxa ukázal jak včely plodují a kontrolovali jsme včelí zásoby. Děti rozeznávaly různé typy včelích buněk. Jejich tvar a velikost se liší podle druhu rozmnožovaných včel. Největší buňky mají trubci (tzv. trubčina) a ojedinělý je matečník, kde se líhne matka.</w:t>
      </w:r>
    </w:p>
    <w:p w:rsidR="001F11A3" w:rsidRPr="001F11A3" w:rsidRDefault="001F11A3" w:rsidP="001F11A3">
      <w:pPr>
        <w:shd w:val="clear" w:color="auto" w:fill="FFFFFF" w:themeFill="background1"/>
        <w:spacing w:before="120" w:after="120" w:line="240" w:lineRule="auto"/>
        <w:rPr>
          <w:rFonts w:ascii="Lucida Sans Unicode" w:eastAsia="Times New Roman" w:hAnsi="Lucida Sans Unicode" w:cs="Lucida Sans Unicode"/>
          <w:color w:val="2A2C26"/>
          <w:spacing w:val="15"/>
          <w:sz w:val="18"/>
          <w:szCs w:val="18"/>
          <w:lang w:eastAsia="cs-CZ"/>
        </w:rPr>
      </w:pPr>
      <w:r w:rsidRPr="001F11A3">
        <w:rPr>
          <w:rFonts w:ascii="Times New Roman" w:eastAsia="Times New Roman" w:hAnsi="Times New Roman" w:cs="Times New Roman"/>
          <w:color w:val="2A2C26"/>
          <w:spacing w:val="15"/>
          <w:sz w:val="24"/>
          <w:szCs w:val="24"/>
          <w:lang w:eastAsia="cs-CZ"/>
        </w:rPr>
        <w:t>Průběžně se připravujeme na včelařský rok. Děti se učily provlékat drátek do stlučených rámečků, na který se potom natavují mezistěny.</w:t>
      </w:r>
    </w:p>
    <w:p w:rsidR="001F11A3" w:rsidRPr="001F11A3" w:rsidRDefault="001F11A3" w:rsidP="001F11A3">
      <w:pPr>
        <w:shd w:val="clear" w:color="auto" w:fill="FFFFFF" w:themeFill="background1"/>
        <w:spacing w:before="120" w:after="120" w:line="240" w:lineRule="auto"/>
        <w:rPr>
          <w:rFonts w:ascii="Lucida Sans Unicode" w:eastAsia="Times New Roman" w:hAnsi="Lucida Sans Unicode" w:cs="Lucida Sans Unicode"/>
          <w:color w:val="2A2C26"/>
          <w:spacing w:val="15"/>
          <w:sz w:val="18"/>
          <w:szCs w:val="18"/>
          <w:lang w:eastAsia="cs-CZ"/>
        </w:rPr>
      </w:pPr>
      <w:r w:rsidRPr="001F11A3">
        <w:rPr>
          <w:rFonts w:ascii="Times New Roman" w:eastAsia="Times New Roman" w:hAnsi="Times New Roman" w:cs="Times New Roman"/>
          <w:color w:val="2A2C26"/>
          <w:spacing w:val="15"/>
          <w:sz w:val="24"/>
          <w:szCs w:val="24"/>
          <w:lang w:eastAsia="cs-CZ"/>
        </w:rPr>
        <w:t>Chystáme se na včelařskou soutěž Zlatá včela, a proto nezahálíme: opakujeme si názvy včelařských pomůcek a nářadí, teorii včelího množení a běžného života včel. Dobrou pomůckou nám jsou DVD z výzkumného ústavu Nasavrky.</w:t>
      </w:r>
    </w:p>
    <w:p w:rsidR="001F11A3" w:rsidRDefault="001F11A3" w:rsidP="001F11A3">
      <w:pPr>
        <w:shd w:val="clear" w:color="auto" w:fill="FFFFFF" w:themeFill="background1"/>
        <w:spacing w:before="120" w:after="120" w:line="240" w:lineRule="auto"/>
        <w:rPr>
          <w:rFonts w:ascii="Lucida Sans Unicode" w:eastAsia="Times New Roman" w:hAnsi="Lucida Sans Unicode" w:cs="Lucida Sans Unicode"/>
          <w:color w:val="2A2C26"/>
          <w:spacing w:val="15"/>
          <w:sz w:val="18"/>
          <w:szCs w:val="18"/>
          <w:lang w:eastAsia="cs-CZ"/>
        </w:rPr>
      </w:pPr>
      <w:r w:rsidRPr="001F11A3">
        <w:rPr>
          <w:rFonts w:ascii="Times New Roman" w:eastAsia="Times New Roman" w:hAnsi="Times New Roman" w:cs="Times New Roman"/>
          <w:color w:val="2A2C26"/>
          <w:spacing w:val="15"/>
          <w:sz w:val="24"/>
          <w:szCs w:val="24"/>
          <w:lang w:eastAsia="cs-CZ"/>
        </w:rPr>
        <w:t>Pan Maxa také stále děti nabádá ke správnému chování u včel. Učí je pohybovat se pomalu a klidně, nekřičet a ani jinak rušit včely. Předvádí nám, jak potom v praxi nemusí využívat včelařských rukavic a kukel.</w:t>
      </w:r>
    </w:p>
    <w:p w:rsidR="001F11A3" w:rsidRPr="001F11A3" w:rsidRDefault="001F11A3" w:rsidP="001F11A3">
      <w:pPr>
        <w:rPr>
          <w:rFonts w:ascii="Lucida Sans Unicode" w:eastAsia="Times New Roman" w:hAnsi="Lucida Sans Unicode" w:cs="Lucida Sans Unicode"/>
          <w:sz w:val="18"/>
          <w:szCs w:val="18"/>
          <w:lang w:eastAsia="cs-CZ"/>
        </w:rPr>
      </w:pPr>
    </w:p>
    <w:p w:rsidR="001F11A3" w:rsidRPr="001F11A3" w:rsidRDefault="001F11A3" w:rsidP="001F11A3">
      <w:pPr>
        <w:rPr>
          <w:rFonts w:ascii="Lucida Sans Unicode" w:eastAsia="Times New Roman" w:hAnsi="Lucida Sans Unicode" w:cs="Lucida Sans Unicode"/>
          <w:sz w:val="18"/>
          <w:szCs w:val="18"/>
          <w:lang w:eastAsia="cs-CZ"/>
        </w:rPr>
      </w:pPr>
    </w:p>
    <w:p w:rsidR="001F11A3" w:rsidRDefault="001F11A3" w:rsidP="001F11A3">
      <w:pPr>
        <w:rPr>
          <w:rFonts w:ascii="Lucida Sans Unicode" w:eastAsia="Times New Roman" w:hAnsi="Lucida Sans Unicode" w:cs="Lucida Sans Unicode"/>
          <w:sz w:val="18"/>
          <w:szCs w:val="18"/>
          <w:lang w:eastAsia="cs-CZ"/>
        </w:rPr>
      </w:pPr>
      <w:r>
        <w:rPr>
          <w:noProof/>
          <w:lang w:eastAsia="cs-CZ"/>
        </w:rPr>
        <w:drawing>
          <wp:inline distT="0" distB="0" distL="0" distR="0">
            <wp:extent cx="5760720" cy="4325141"/>
            <wp:effectExtent l="0" t="0" r="0" b="0"/>
            <wp:docPr id="2" name="Obrázek 2" descr="C:\Users\Iva\AppData\Local\Microsoft\Windows\Temporary Internet Files\Content.Word\P928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\AppData\Local\Microsoft\Windows\Temporary Internet Files\Content.Word\P928005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5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1A3" w:rsidRPr="001F11A3" w:rsidRDefault="001F11A3" w:rsidP="001F11A3">
      <w:pPr>
        <w:rPr>
          <w:rFonts w:ascii="Lucida Sans Unicode" w:eastAsia="Times New Roman" w:hAnsi="Lucida Sans Unicode" w:cs="Lucida Sans Unicode"/>
          <w:sz w:val="18"/>
          <w:szCs w:val="18"/>
          <w:lang w:eastAsia="cs-CZ"/>
        </w:rPr>
      </w:pPr>
    </w:p>
    <w:sectPr w:rsidR="001F11A3" w:rsidRPr="001F11A3" w:rsidSect="00DF223A">
      <w:pgSz w:w="11906" w:h="16838"/>
      <w:pgMar w:top="1417" w:right="1417" w:bottom="1417" w:left="1417" w:header="708" w:footer="708" w:gutter="0"/>
      <w:pgBorders w:offsetFrom="page">
        <w:top w:val="confetti" w:sz="20" w:space="24" w:color="auto"/>
        <w:left w:val="confetti" w:sz="20" w:space="24" w:color="auto"/>
        <w:bottom w:val="confetti" w:sz="20" w:space="24" w:color="auto"/>
        <w:right w:val="confetti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1A3"/>
    <w:rsid w:val="001806F2"/>
    <w:rsid w:val="001F11A3"/>
    <w:rsid w:val="00DF2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F11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11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F11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11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70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2</cp:revision>
  <dcterms:created xsi:type="dcterms:W3CDTF">2015-08-28T09:20:00Z</dcterms:created>
  <dcterms:modified xsi:type="dcterms:W3CDTF">2015-08-28T09:27:00Z</dcterms:modified>
</cp:coreProperties>
</file>